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4B8F" w14:textId="6DB26C5C" w:rsidR="0023576D" w:rsidRDefault="005F5EF7">
      <w:pPr>
        <w:ind w:left="1" w:hanging="3"/>
        <w:rPr>
          <w:sz w:val="28"/>
          <w:szCs w:val="28"/>
        </w:rPr>
      </w:pPr>
      <w:r>
        <w:rPr>
          <w:b/>
          <w:sz w:val="28"/>
          <w:szCs w:val="28"/>
        </w:rPr>
        <w:t>Extended live cell imaging at nanoscale resolution</w:t>
      </w:r>
    </w:p>
    <w:p w14:paraId="352573E8" w14:textId="77777777" w:rsidR="0023576D" w:rsidRDefault="0023576D">
      <w:pPr>
        <w:ind w:hanging="2"/>
        <w:rPr>
          <w:b/>
          <w:sz w:val="24"/>
          <w:szCs w:val="24"/>
        </w:rPr>
      </w:pPr>
    </w:p>
    <w:p w14:paraId="78DC65A4" w14:textId="3BEF0F82" w:rsidR="0023576D" w:rsidRDefault="005F5EF7">
      <w:pPr>
        <w:ind w:hanging="2"/>
        <w:rPr>
          <w:sz w:val="24"/>
          <w:szCs w:val="24"/>
        </w:rPr>
      </w:pPr>
      <w:r>
        <w:rPr>
          <w:b/>
          <w:sz w:val="24"/>
          <w:szCs w:val="24"/>
        </w:rPr>
        <w:t>Power to see more with improved resolution and light dose balance</w:t>
      </w:r>
      <w:r w:rsidR="0090352B">
        <w:rPr>
          <w:b/>
          <w:sz w:val="24"/>
          <w:szCs w:val="24"/>
        </w:rPr>
        <w:t>.</w:t>
      </w:r>
    </w:p>
    <w:p w14:paraId="3A344707" w14:textId="77777777" w:rsidR="0023576D" w:rsidRDefault="0023576D">
      <w:pPr>
        <w:ind w:hanging="2"/>
      </w:pPr>
    </w:p>
    <w:p w14:paraId="0295BA87" w14:textId="6B9BD110" w:rsidR="0023576D" w:rsidRDefault="003834E8">
      <w:pPr>
        <w:ind w:hanging="2"/>
      </w:pPr>
      <w:r>
        <w:rPr>
          <w:b/>
        </w:rPr>
        <w:t>4</w:t>
      </w:r>
      <w:r w:rsidR="005F5EF7">
        <w:rPr>
          <w:b/>
        </w:rPr>
        <w:t xml:space="preserve"> </w:t>
      </w:r>
      <w:r>
        <w:rPr>
          <w:b/>
        </w:rPr>
        <w:t>March</w:t>
      </w:r>
      <w:r w:rsidR="005F5EF7">
        <w:rPr>
          <w:b/>
        </w:rPr>
        <w:t xml:space="preserve"> 2024, Wetzlar, Germany – </w:t>
      </w:r>
      <w:r w:rsidR="005F5EF7">
        <w:t>Leica Microsystems, a leader in microscopy and scientific instrumentation, has revealed TauSTED Xtend, a new STED microscopy</w:t>
      </w:r>
      <w:r w:rsidR="00174CEF">
        <w:t xml:space="preserve"> approach</w:t>
      </w:r>
      <w:r w:rsidR="005F5EF7">
        <w:t xml:space="preserve"> that enables extended multicolor live cell imaging at nanoscopic resolution. By combining spatial and lifetime information, TauSTED Xtend resolves details of live or intact specimens at nanoscale. </w:t>
      </w:r>
      <w:bookmarkStart w:id="0" w:name="_Hlk156482493"/>
      <w:r w:rsidR="005F5EF7">
        <w:t>At the same time, the access to that extra level of information allows working at extremely low light dose</w:t>
      </w:r>
      <w:r w:rsidR="00EE519C">
        <w:t>. This</w:t>
      </w:r>
      <w:r w:rsidR="005F5EF7">
        <w:t xml:space="preserve"> giv</w:t>
      </w:r>
      <w:r w:rsidR="00EE519C">
        <w:t>es</w:t>
      </w:r>
      <w:r w:rsidR="005F5EF7">
        <w:t xml:space="preserve"> scientists more time to perform in-depth studies of biological processes with cutting-edge resolution capabilities.</w:t>
      </w:r>
    </w:p>
    <w:bookmarkEnd w:id="0"/>
    <w:p w14:paraId="45217E7F" w14:textId="77777777" w:rsidR="0023576D" w:rsidRDefault="0023576D">
      <w:pPr>
        <w:ind w:hanging="2"/>
      </w:pPr>
    </w:p>
    <w:p w14:paraId="30FEA37C" w14:textId="77777777" w:rsidR="0023576D" w:rsidRDefault="005F5EF7">
      <w:pPr>
        <w:ind w:hanging="2"/>
      </w:pPr>
      <w:r>
        <w:t xml:space="preserve">“TauSTED Xtend ensures that live cell experiments can be carried out over a longer time span thanks to the balance of light exposure and resolution which leads to gentler imaging at stunning nanoscale depths,” said James O’Brien, VP of Life Sciences and Applied Solutions at Leica Microsystems. “Researchers can now reveal the invisible in unexplored areas of research.” </w:t>
      </w:r>
    </w:p>
    <w:p w14:paraId="33D29241" w14:textId="77777777" w:rsidR="0023576D" w:rsidRDefault="0023576D">
      <w:pPr>
        <w:ind w:hanging="2"/>
      </w:pPr>
    </w:p>
    <w:p w14:paraId="3041A905" w14:textId="606C753D" w:rsidR="0023576D" w:rsidRDefault="005F5EF7">
      <w:pPr>
        <w:ind w:hanging="2"/>
      </w:pPr>
      <w:r>
        <w:t xml:space="preserve">TauSTED Xtend works </w:t>
      </w:r>
      <w:r w:rsidR="00D11167">
        <w:t>on-the-fly</w:t>
      </w:r>
      <w:r>
        <w:t>,</w:t>
      </w:r>
      <w:r w:rsidR="00962386">
        <w:t xml:space="preserve"> </w:t>
      </w:r>
      <w:r>
        <w:t>allowing researchers to directly monitor fast biological processes at nanoscale resolution. They can therefore make the most of their experimental window by seeing what happens as it happens.</w:t>
      </w:r>
    </w:p>
    <w:p w14:paraId="5D4FA758" w14:textId="77777777" w:rsidR="0023576D" w:rsidRDefault="0023576D">
      <w:pPr>
        <w:ind w:hanging="2"/>
      </w:pPr>
    </w:p>
    <w:p w14:paraId="53D3C2AB" w14:textId="77777777" w:rsidR="0023576D" w:rsidRDefault="005F5EF7">
      <w:pPr>
        <w:ind w:hanging="2"/>
      </w:pPr>
      <w:r>
        <w:t xml:space="preserve">“TauSTED Xtend offers new opportunities for single- and multi-color experiments with green fluorescent proteins and fluorophores that are a workhorse in life science research and currently underused in </w:t>
      </w:r>
      <w:proofErr w:type="spellStart"/>
      <w:r>
        <w:t>nanoscopy</w:t>
      </w:r>
      <w:proofErr w:type="spellEnd"/>
      <w:r>
        <w:t xml:space="preserve"> studies,” said Ulf Schwarz, Application Manager Confocal Microscopy at Leica Microsystems. “Scientists can now effectively scale their experiment down to the nanoscale using familiar protocols and a wide range of fluorescent labels and markers commonly used in biological research.”</w:t>
      </w:r>
    </w:p>
    <w:p w14:paraId="23BEA9FC" w14:textId="77777777" w:rsidR="00962386" w:rsidRDefault="00962386">
      <w:pPr>
        <w:ind w:hanging="2"/>
      </w:pPr>
    </w:p>
    <w:p w14:paraId="0C954863" w14:textId="77777777" w:rsidR="00962386" w:rsidRDefault="00962386" w:rsidP="00962386">
      <w:pPr>
        <w:ind w:hanging="2"/>
      </w:pPr>
      <w:r>
        <w:t xml:space="preserve">TauSTED Xtend is the next step in the evolution of stimulated emission depletion (STED) imaging, offering extended live-cell-imaging times at the cutting edge of nanoscale resolution. Leica developed the proprietary </w:t>
      </w:r>
      <w:hyperlink r:id="rId7">
        <w:r>
          <w:rPr>
            <w:color w:val="1155CC"/>
            <w:u w:val="single"/>
          </w:rPr>
          <w:t xml:space="preserve">TauSTED approach </w:t>
        </w:r>
      </w:hyperlink>
      <w:r>
        <w:t xml:space="preserve"> in 2019, leveraging FLIM and lifetime-based technologies to improve image quality and increase image resolution. </w:t>
      </w:r>
    </w:p>
    <w:p w14:paraId="64A4426D" w14:textId="77777777" w:rsidR="00962386" w:rsidRDefault="00962386">
      <w:pPr>
        <w:ind w:hanging="2"/>
      </w:pPr>
    </w:p>
    <w:p w14:paraId="7DE002F1" w14:textId="77777777" w:rsidR="0023576D" w:rsidRDefault="0023576D">
      <w:pPr>
        <w:ind w:hanging="2"/>
      </w:pPr>
    </w:p>
    <w:p w14:paraId="15DDDC2D" w14:textId="5A2F7D91" w:rsidR="0023576D" w:rsidRDefault="005F5EF7">
      <w:pPr>
        <w:ind w:hanging="2"/>
      </w:pPr>
      <w:r>
        <w:t xml:space="preserve">In combination with the Leica </w:t>
      </w:r>
      <w:hyperlink r:id="rId8">
        <w:r>
          <w:rPr>
            <w:color w:val="1155CC"/>
            <w:u w:val="single"/>
          </w:rPr>
          <w:t>STELLARIS 8 FALCON FLIM Microscope</w:t>
        </w:r>
      </w:hyperlink>
      <w:r>
        <w:t>, it is now possible to perform multi-fluorophore STED imaging with lifetime-based species separation.</w:t>
      </w:r>
    </w:p>
    <w:p w14:paraId="7B54714D" w14:textId="77777777" w:rsidR="0023576D" w:rsidRDefault="0023576D">
      <w:pPr>
        <w:ind w:hanging="2"/>
      </w:pPr>
    </w:p>
    <w:p w14:paraId="718B97B2" w14:textId="18E64E80" w:rsidR="0023576D" w:rsidRDefault="005F5EF7">
      <w:pPr>
        <w:ind w:hanging="2"/>
        <w:rPr>
          <w:rStyle w:val="ui-provider"/>
        </w:rPr>
      </w:pPr>
      <w:r>
        <w:t xml:space="preserve">For more information on TauSTED Xtend, read the application note </w:t>
      </w:r>
      <w:hyperlink r:id="rId9" w:history="1">
        <w:r w:rsidRPr="009A7A0E">
          <w:rPr>
            <w:rStyle w:val="Hyperlink"/>
          </w:rPr>
          <w:t>here</w:t>
        </w:r>
      </w:hyperlink>
      <w:r w:rsidR="0039589D">
        <w:t>.</w:t>
      </w:r>
    </w:p>
    <w:p w14:paraId="3A901D42" w14:textId="7959DACC" w:rsidR="0023576D" w:rsidRDefault="005F5EF7" w:rsidP="001E62A9">
      <w:pPr>
        <w:ind w:firstLine="0"/>
      </w:pPr>
      <w:r>
        <w:t>__________________________________________</w:t>
      </w:r>
    </w:p>
    <w:p w14:paraId="45BF3C8D" w14:textId="7C7A4656" w:rsidR="0023576D" w:rsidRDefault="0023576D">
      <w:pPr>
        <w:ind w:hanging="2"/>
        <w:rPr>
          <w:noProof/>
        </w:rPr>
      </w:pPr>
    </w:p>
    <w:p w14:paraId="03685C4F" w14:textId="1D89251D" w:rsidR="00663D17" w:rsidRDefault="00663D17">
      <w:pPr>
        <w:ind w:hanging="2"/>
        <w:rPr>
          <w:noProof/>
        </w:rPr>
      </w:pPr>
      <w:r>
        <w:rPr>
          <w:noProof/>
        </w:rPr>
        <w:drawing>
          <wp:inline distT="0" distB="0" distL="0" distR="0" wp14:anchorId="68F05C1C" wp14:editId="3EE46731">
            <wp:extent cx="5153025" cy="5153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3025" cy="5153025"/>
                    </a:xfrm>
                    <a:prstGeom prst="rect">
                      <a:avLst/>
                    </a:prstGeom>
                    <a:noFill/>
                    <a:ln>
                      <a:noFill/>
                    </a:ln>
                  </pic:spPr>
                </pic:pic>
              </a:graphicData>
            </a:graphic>
          </wp:inline>
        </w:drawing>
      </w:r>
    </w:p>
    <w:p w14:paraId="6EB91BEA" w14:textId="77777777" w:rsidR="00663D17" w:rsidRDefault="00663D17">
      <w:pPr>
        <w:ind w:hanging="2"/>
      </w:pPr>
    </w:p>
    <w:p w14:paraId="7E36EF5F" w14:textId="77777777" w:rsidR="00865394" w:rsidRDefault="00865394" w:rsidP="00865394">
      <w:pPr>
        <w:ind w:hanging="2"/>
      </w:pPr>
      <w:r>
        <w:rPr>
          <w:b/>
        </w:rPr>
        <w:lastRenderedPageBreak/>
        <w:t>Image caption:</w:t>
      </w:r>
      <w:r>
        <w:t xml:space="preserve"> STED for Cell Biology: Multicolor fixed-sample. Image acquired using TauSTED Xtend 775; Vimentin AF 594 (cyan), Phalloidin Multicolor fixed-sample TauSTED Xtend 775; Vimentin AF 594 (cyan), Phalloidin ATTO 647N (magenta) and NUP107 CF680R (glow). Triple color STED imaging with a single depletion line at low STED power. ATTO 647N (magenta) and NUP107 CF680R (glow). Triple color STED imaging with a single depletion line at low STED power. Scale bar: 5 µm.</w:t>
      </w:r>
    </w:p>
    <w:p w14:paraId="1C8A1710" w14:textId="77777777" w:rsidR="00865394" w:rsidRDefault="00865394" w:rsidP="00865394">
      <w:pPr>
        <w:ind w:hanging="2"/>
        <w:rPr>
          <w:highlight w:val="yellow"/>
        </w:rPr>
      </w:pPr>
      <w:r>
        <w:t>Sample courtesy of Brigitte Bergner, Mariano Gonzales Pisfil, Steffen Dietzel, Core Facility Bioimaging, Biomedical Center, Ludwig-Maximilians-University, Munich, Germany.</w:t>
      </w:r>
    </w:p>
    <w:p w14:paraId="2279A764" w14:textId="77777777" w:rsidR="00796EC1" w:rsidRDefault="00796EC1">
      <w:pPr>
        <w:ind w:hanging="2"/>
        <w:rPr>
          <w:highlight w:val="yellow"/>
        </w:rPr>
      </w:pPr>
    </w:p>
    <w:p w14:paraId="5BC6324F" w14:textId="77777777" w:rsidR="0023576D" w:rsidRDefault="005F5EF7">
      <w:pPr>
        <w:ind w:hanging="2"/>
      </w:pPr>
      <w:r>
        <w:rPr>
          <w:b/>
        </w:rPr>
        <w:t>About Leica Microsystems</w:t>
      </w:r>
    </w:p>
    <w:p w14:paraId="5D84ED7E" w14:textId="77777777" w:rsidR="0023576D" w:rsidRDefault="0023576D">
      <w:pPr>
        <w:ind w:hanging="2"/>
      </w:pPr>
    </w:p>
    <w:p w14:paraId="4F97F116" w14:textId="77777777" w:rsidR="0023576D" w:rsidRDefault="005F5EF7">
      <w:pPr>
        <w:ind w:hanging="2"/>
      </w:pPr>
      <w:r>
        <w:t xml:space="preserve">Leica Microsystems develops and manufactures microscopes and scientific instruments for the analysis of microstructures and nanostructures. Ever since the company started as a family business in the nineteenth century, its instruments have been widely recognized for their optical precision and innovative technology. It is one of the market leaders in compound and stereo microscopy, digital microscopy, confocal laser scanning microscopy with related imaging systems, electron microscopy sample preparation, and surgical microscopes. </w:t>
      </w:r>
    </w:p>
    <w:p w14:paraId="1308AB91" w14:textId="77777777" w:rsidR="0023576D" w:rsidRDefault="0023576D">
      <w:pPr>
        <w:ind w:hanging="2"/>
      </w:pPr>
    </w:p>
    <w:p w14:paraId="4EAA9398" w14:textId="77777777" w:rsidR="0023576D" w:rsidRDefault="005F5EF7">
      <w:pPr>
        <w:ind w:hanging="2"/>
      </w:pPr>
      <w:r>
        <w:t>Leica Microsystems has six major plants and product development sites around the world. The company is represented in over 100 countries, has sales and service organizations in 20 countries, and has an international network of distribution partners. Its headquarters are in Wetzlar, Germany.</w:t>
      </w:r>
    </w:p>
    <w:p w14:paraId="00ED17B9" w14:textId="77777777" w:rsidR="0023576D" w:rsidRDefault="0023576D">
      <w:pPr>
        <w:ind w:hanging="2"/>
      </w:pPr>
    </w:p>
    <w:p w14:paraId="22B3BE18" w14:textId="77777777" w:rsidR="0023576D" w:rsidRDefault="0023576D">
      <w:pPr>
        <w:ind w:hanging="2"/>
      </w:pPr>
    </w:p>
    <w:p w14:paraId="649066CD" w14:textId="77777777" w:rsidR="0023576D" w:rsidRDefault="0023576D">
      <w:pPr>
        <w:ind w:hanging="2"/>
      </w:pPr>
    </w:p>
    <w:sectPr w:rsidR="0023576D">
      <w:headerReference w:type="even" r:id="rId11"/>
      <w:headerReference w:type="default" r:id="rId12"/>
      <w:footerReference w:type="even" r:id="rId13"/>
      <w:footerReference w:type="default" r:id="rId14"/>
      <w:headerReference w:type="first" r:id="rId15"/>
      <w:footerReference w:type="first" r:id="rId16"/>
      <w:pgSz w:w="11900" w:h="16840"/>
      <w:pgMar w:top="3515" w:right="1134" w:bottom="2268" w:left="1418" w:header="709"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D87A5" w14:textId="77777777" w:rsidR="00AD6976" w:rsidRDefault="00AD6976">
      <w:pPr>
        <w:spacing w:line="240" w:lineRule="auto"/>
      </w:pPr>
      <w:r>
        <w:separator/>
      </w:r>
    </w:p>
  </w:endnote>
  <w:endnote w:type="continuationSeparator" w:id="0">
    <w:p w14:paraId="07203BB6" w14:textId="77777777" w:rsidR="00AD6976" w:rsidRDefault="00AD69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6921" w14:textId="77777777" w:rsidR="0023576D" w:rsidRDefault="005F5EF7">
    <w:pPr>
      <w:pBdr>
        <w:top w:val="nil"/>
        <w:left w:val="nil"/>
        <w:bottom w:val="nil"/>
        <w:right w:val="nil"/>
        <w:between w:val="nil"/>
      </w:pBdr>
      <w:tabs>
        <w:tab w:val="center" w:pos="4536"/>
        <w:tab w:val="right" w:pos="9072"/>
      </w:tabs>
      <w:ind w:hanging="2"/>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74B7E24A" w14:textId="77777777" w:rsidR="0023576D" w:rsidRDefault="0023576D">
    <w:pPr>
      <w:pBdr>
        <w:top w:val="nil"/>
        <w:left w:val="nil"/>
        <w:bottom w:val="nil"/>
        <w:right w:val="nil"/>
        <w:between w:val="nil"/>
      </w:pBdr>
      <w:tabs>
        <w:tab w:val="center" w:pos="4536"/>
        <w:tab w:val="right" w:pos="9072"/>
      </w:tabs>
      <w:ind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CE88B" w14:textId="77777777" w:rsidR="0023576D" w:rsidRPr="005F5EF7" w:rsidRDefault="005F5EF7">
    <w:pPr>
      <w:widowControl w:val="0"/>
      <w:pBdr>
        <w:top w:val="nil"/>
        <w:left w:val="nil"/>
        <w:bottom w:val="nil"/>
        <w:right w:val="nil"/>
        <w:between w:val="nil"/>
      </w:pBdr>
      <w:tabs>
        <w:tab w:val="left" w:pos="1663"/>
        <w:tab w:val="left" w:pos="3883"/>
        <w:tab w:val="left" w:pos="6103"/>
      </w:tabs>
      <w:spacing w:after="120"/>
      <w:ind w:hanging="2"/>
      <w:rPr>
        <w:color w:val="000000"/>
        <w:sz w:val="16"/>
        <w:szCs w:val="16"/>
        <w:lang w:val="de-DE"/>
      </w:rPr>
    </w:pPr>
    <w:r w:rsidRPr="005F5EF7">
      <w:rPr>
        <w:color w:val="000000"/>
        <w:sz w:val="16"/>
        <w:szCs w:val="16"/>
        <w:lang w:val="de-DE"/>
      </w:rPr>
      <w:t xml:space="preserve">Alexander Weis· Tel. +49 6441 29-2550·  </w:t>
    </w:r>
    <w:hyperlink r:id="rId1">
      <w:r w:rsidRPr="005F5EF7">
        <w:rPr>
          <w:color w:val="0000FF"/>
          <w:sz w:val="16"/>
          <w:szCs w:val="16"/>
          <w:u w:val="single"/>
          <w:lang w:val="de-DE"/>
        </w:rPr>
        <w:t>corporate.communications@leica-microsystems.com</w:t>
      </w:r>
    </w:hyperlink>
  </w:p>
  <w:p w14:paraId="40D1C868" w14:textId="77777777" w:rsidR="0023576D" w:rsidRPr="005F5EF7" w:rsidRDefault="005F5EF7">
    <w:pPr>
      <w:widowControl w:val="0"/>
      <w:pBdr>
        <w:top w:val="nil"/>
        <w:left w:val="nil"/>
        <w:bottom w:val="nil"/>
        <w:right w:val="nil"/>
        <w:between w:val="nil"/>
      </w:pBdr>
      <w:tabs>
        <w:tab w:val="left" w:pos="1663"/>
        <w:tab w:val="left" w:pos="3883"/>
        <w:tab w:val="left" w:pos="6103"/>
      </w:tabs>
      <w:ind w:right="-142" w:hanging="2"/>
      <w:jc w:val="left"/>
      <w:rPr>
        <w:color w:val="000000"/>
        <w:sz w:val="16"/>
        <w:szCs w:val="16"/>
        <w:lang w:val="de-DE"/>
      </w:rPr>
    </w:pPr>
    <w:r>
      <w:rPr>
        <w:noProof/>
      </w:rPr>
      <mc:AlternateContent>
        <mc:Choice Requires="wpg">
          <w:drawing>
            <wp:anchor distT="0" distB="0" distL="114300" distR="114300" simplePos="0" relativeHeight="251668480" behindDoc="0" locked="0" layoutInCell="1" hidden="0" allowOverlap="1" wp14:anchorId="48052280" wp14:editId="0809711B">
              <wp:simplePos x="0" y="0"/>
              <wp:positionH relativeFrom="column">
                <wp:posOffset>1</wp:posOffset>
              </wp:positionH>
              <wp:positionV relativeFrom="paragraph">
                <wp:posOffset>9994900</wp:posOffset>
              </wp:positionV>
              <wp:extent cx="41275" cy="41275"/>
              <wp:effectExtent l="0" t="0" r="0" b="0"/>
              <wp:wrapSquare wrapText="bothSides" distT="0" distB="0" distL="114300" distR="114300"/>
              <wp:docPr id="1" name="Straight Arrow Connector 1"/>
              <wp:cNvGraphicFramePr/>
              <a:graphic xmlns:a="http://schemas.openxmlformats.org/drawingml/2006/main">
                <a:graphicData uri="http://schemas.microsoft.com/office/word/2010/wordprocessingShape">
                  <wps:wsp>
                    <wps:cNvCnPr/>
                    <wps:spPr>
                      <a:xfrm>
                        <a:off x="2408490" y="3780000"/>
                        <a:ext cx="5875020"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9994900</wp:posOffset>
              </wp:positionV>
              <wp:extent cx="41275" cy="41275"/>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41275" cy="41275"/>
                      </a:xfrm>
                      <a:prstGeom prst="rect"/>
                      <a:ln/>
                    </pic:spPr>
                  </pic:pic>
                </a:graphicData>
              </a:graphic>
            </wp:anchor>
          </w:drawing>
        </mc:Fallback>
      </mc:AlternateContent>
    </w:r>
  </w:p>
  <w:p w14:paraId="4B020231" w14:textId="77777777" w:rsidR="0023576D" w:rsidRPr="005F5EF7" w:rsidRDefault="005F5EF7">
    <w:pPr>
      <w:widowControl w:val="0"/>
      <w:pBdr>
        <w:top w:val="nil"/>
        <w:left w:val="nil"/>
        <w:bottom w:val="nil"/>
        <w:right w:val="nil"/>
        <w:between w:val="nil"/>
      </w:pBdr>
      <w:tabs>
        <w:tab w:val="left" w:pos="1663"/>
        <w:tab w:val="left" w:pos="3883"/>
        <w:tab w:val="left" w:pos="6103"/>
      </w:tabs>
      <w:ind w:right="-142" w:hanging="2"/>
      <w:jc w:val="left"/>
      <w:rPr>
        <w:color w:val="000000"/>
        <w:sz w:val="16"/>
        <w:szCs w:val="16"/>
        <w:lang w:val="de-DE"/>
      </w:rPr>
    </w:pPr>
    <w:r w:rsidRPr="005F5EF7">
      <w:rPr>
        <w:color w:val="000000"/>
        <w:sz w:val="16"/>
        <w:szCs w:val="16"/>
        <w:lang w:val="de-DE"/>
      </w:rPr>
      <w:t xml:space="preserve">Leica Microsystems GmbH · Ernst-Leitz-Straße 17–37 · D-35578 Wetzlar · </w:t>
    </w:r>
    <w:hyperlink r:id="rId3">
      <w:r w:rsidRPr="005F5EF7">
        <w:rPr>
          <w:color w:val="0000FF"/>
          <w:sz w:val="16"/>
          <w:szCs w:val="16"/>
          <w:u w:val="single"/>
          <w:lang w:val="de-DE"/>
        </w:rPr>
        <w:t>www.leica-microsystems.com</w:t>
      </w:r>
    </w:hyperlink>
  </w:p>
  <w:p w14:paraId="271AE56C" w14:textId="77777777" w:rsidR="0023576D" w:rsidRPr="005F5EF7" w:rsidRDefault="0023576D">
    <w:pPr>
      <w:widowControl w:val="0"/>
      <w:pBdr>
        <w:top w:val="nil"/>
        <w:left w:val="nil"/>
        <w:bottom w:val="nil"/>
        <w:right w:val="nil"/>
        <w:between w:val="nil"/>
      </w:pBdr>
      <w:tabs>
        <w:tab w:val="left" w:pos="1663"/>
        <w:tab w:val="left" w:pos="3883"/>
        <w:tab w:val="left" w:pos="6103"/>
      </w:tabs>
      <w:ind w:right="-142" w:hanging="2"/>
      <w:jc w:val="left"/>
      <w:rPr>
        <w:color w:val="000000"/>
        <w:sz w:val="16"/>
        <w:szCs w:val="16"/>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D7F6" w14:textId="77777777" w:rsidR="0023576D" w:rsidRPr="005F5EF7" w:rsidRDefault="005F5EF7">
    <w:pPr>
      <w:widowControl w:val="0"/>
      <w:pBdr>
        <w:top w:val="nil"/>
        <w:left w:val="nil"/>
        <w:bottom w:val="nil"/>
        <w:right w:val="nil"/>
        <w:between w:val="nil"/>
      </w:pBdr>
      <w:tabs>
        <w:tab w:val="left" w:pos="1663"/>
        <w:tab w:val="left" w:pos="3883"/>
        <w:tab w:val="left" w:pos="6103"/>
      </w:tabs>
      <w:spacing w:after="120"/>
      <w:ind w:hanging="2"/>
      <w:rPr>
        <w:color w:val="000000"/>
        <w:sz w:val="16"/>
        <w:szCs w:val="16"/>
        <w:lang w:val="de-DE"/>
      </w:rPr>
    </w:pPr>
    <w:r w:rsidRPr="005F5EF7">
      <w:rPr>
        <w:color w:val="000000"/>
        <w:sz w:val="16"/>
        <w:szCs w:val="16"/>
        <w:lang w:val="de-DE"/>
      </w:rPr>
      <w:t xml:space="preserve">Alexander Weis· Tel. +49 6441 29-2550·  </w:t>
    </w:r>
    <w:hyperlink r:id="rId1">
      <w:r w:rsidRPr="005F5EF7">
        <w:rPr>
          <w:color w:val="0000FF"/>
          <w:sz w:val="16"/>
          <w:szCs w:val="16"/>
          <w:u w:val="single"/>
          <w:lang w:val="de-DE"/>
        </w:rPr>
        <w:t>corporate.communications@leica-microsystems.com</w:t>
      </w:r>
    </w:hyperlink>
  </w:p>
  <w:p w14:paraId="2AA4DA9A" w14:textId="77777777" w:rsidR="0023576D" w:rsidRPr="005F5EF7" w:rsidRDefault="005F5EF7">
    <w:pPr>
      <w:widowControl w:val="0"/>
      <w:pBdr>
        <w:top w:val="nil"/>
        <w:left w:val="nil"/>
        <w:bottom w:val="nil"/>
        <w:right w:val="nil"/>
        <w:between w:val="nil"/>
      </w:pBdr>
      <w:tabs>
        <w:tab w:val="left" w:pos="1663"/>
        <w:tab w:val="left" w:pos="3883"/>
        <w:tab w:val="left" w:pos="6103"/>
      </w:tabs>
      <w:ind w:right="-142" w:hanging="2"/>
      <w:jc w:val="left"/>
      <w:rPr>
        <w:color w:val="000000"/>
        <w:sz w:val="16"/>
        <w:szCs w:val="16"/>
        <w:lang w:val="de-DE"/>
      </w:rPr>
    </w:pPr>
    <w:r>
      <w:rPr>
        <w:noProof/>
      </w:rPr>
      <mc:AlternateContent>
        <mc:Choice Requires="wpg">
          <w:drawing>
            <wp:anchor distT="0" distB="0" distL="114300" distR="114300" simplePos="0" relativeHeight="251669504" behindDoc="0" locked="0" layoutInCell="1" hidden="0" allowOverlap="1" wp14:anchorId="013425AF" wp14:editId="48965C40">
              <wp:simplePos x="0" y="0"/>
              <wp:positionH relativeFrom="column">
                <wp:posOffset>1</wp:posOffset>
              </wp:positionH>
              <wp:positionV relativeFrom="paragraph">
                <wp:posOffset>9994900</wp:posOffset>
              </wp:positionV>
              <wp:extent cx="41275" cy="41275"/>
              <wp:effectExtent l="0" t="0" r="0" b="0"/>
              <wp:wrapSquare wrapText="bothSides" distT="0" distB="0" distL="114300" distR="114300"/>
              <wp:docPr id="4" name="Straight Arrow Connector 4"/>
              <wp:cNvGraphicFramePr/>
              <a:graphic xmlns:a="http://schemas.openxmlformats.org/drawingml/2006/main">
                <a:graphicData uri="http://schemas.microsoft.com/office/word/2010/wordprocessingShape">
                  <wps:wsp>
                    <wps:cNvCnPr/>
                    <wps:spPr>
                      <a:xfrm>
                        <a:off x="2408490" y="3780000"/>
                        <a:ext cx="5875020"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9994900</wp:posOffset>
              </wp:positionV>
              <wp:extent cx="41275" cy="41275"/>
              <wp:effectExtent b="0" l="0" r="0" t="0"/>
              <wp:wrapSquare wrapText="bothSides" distB="0" distT="0" distL="114300" distR="114300"/>
              <wp:docPr id="4"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41275" cy="41275"/>
                      </a:xfrm>
                      <a:prstGeom prst="rect"/>
                      <a:ln/>
                    </pic:spPr>
                  </pic:pic>
                </a:graphicData>
              </a:graphic>
            </wp:anchor>
          </w:drawing>
        </mc:Fallback>
      </mc:AlternateContent>
    </w:r>
  </w:p>
  <w:p w14:paraId="1162FE72" w14:textId="77777777" w:rsidR="0023576D" w:rsidRPr="005F5EF7" w:rsidRDefault="005F5EF7">
    <w:pPr>
      <w:widowControl w:val="0"/>
      <w:pBdr>
        <w:top w:val="nil"/>
        <w:left w:val="nil"/>
        <w:bottom w:val="nil"/>
        <w:right w:val="nil"/>
        <w:between w:val="nil"/>
      </w:pBdr>
      <w:tabs>
        <w:tab w:val="left" w:pos="1663"/>
        <w:tab w:val="left" w:pos="3883"/>
        <w:tab w:val="left" w:pos="6103"/>
      </w:tabs>
      <w:ind w:right="-142" w:hanging="2"/>
      <w:jc w:val="left"/>
      <w:rPr>
        <w:color w:val="000000"/>
        <w:sz w:val="16"/>
        <w:szCs w:val="16"/>
        <w:lang w:val="de-DE"/>
      </w:rPr>
    </w:pPr>
    <w:r w:rsidRPr="005F5EF7">
      <w:rPr>
        <w:color w:val="000000"/>
        <w:sz w:val="16"/>
        <w:szCs w:val="16"/>
        <w:lang w:val="de-DE"/>
      </w:rPr>
      <w:t xml:space="preserve">Leica Microsystems GmbH · Ernst-Leitz-Straße 17–37 · D-35578 Wetzlar · </w:t>
    </w:r>
    <w:hyperlink r:id="rId3">
      <w:r w:rsidRPr="005F5EF7">
        <w:rPr>
          <w:color w:val="0000FF"/>
          <w:sz w:val="16"/>
          <w:szCs w:val="16"/>
          <w:u w:val="single"/>
          <w:lang w:val="de-DE"/>
        </w:rPr>
        <w:t>www.leica-microsystems.com</w:t>
      </w:r>
    </w:hyperlink>
  </w:p>
  <w:p w14:paraId="1DC80D3E" w14:textId="77777777" w:rsidR="0023576D" w:rsidRPr="005F5EF7" w:rsidRDefault="0023576D">
    <w:pPr>
      <w:widowControl w:val="0"/>
      <w:pBdr>
        <w:top w:val="nil"/>
        <w:left w:val="nil"/>
        <w:bottom w:val="nil"/>
        <w:right w:val="nil"/>
        <w:between w:val="nil"/>
      </w:pBdr>
      <w:tabs>
        <w:tab w:val="left" w:pos="1663"/>
        <w:tab w:val="left" w:pos="3883"/>
        <w:tab w:val="left" w:pos="6103"/>
      </w:tabs>
      <w:ind w:right="-142" w:hanging="2"/>
      <w:jc w:val="left"/>
      <w:rPr>
        <w:color w:val="000000"/>
        <w:sz w:val="16"/>
        <w:szCs w:val="16"/>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0F6A9" w14:textId="77777777" w:rsidR="00AD6976" w:rsidRDefault="00AD6976">
      <w:pPr>
        <w:spacing w:line="240" w:lineRule="auto"/>
      </w:pPr>
      <w:r>
        <w:separator/>
      </w:r>
    </w:p>
  </w:footnote>
  <w:footnote w:type="continuationSeparator" w:id="0">
    <w:p w14:paraId="72CEAAA9" w14:textId="77777777" w:rsidR="00AD6976" w:rsidRDefault="00AD69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54E20" w14:textId="77777777" w:rsidR="0023576D" w:rsidRDefault="0023576D">
    <w:pPr>
      <w:pBdr>
        <w:top w:val="nil"/>
        <w:left w:val="nil"/>
        <w:bottom w:val="nil"/>
        <w:right w:val="nil"/>
        <w:between w:val="nil"/>
      </w:pBdr>
      <w:tabs>
        <w:tab w:val="center" w:pos="4536"/>
        <w:tab w:val="right" w:pos="9072"/>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879B5" w14:textId="4F03DA87" w:rsidR="0023576D" w:rsidRDefault="005F5EF7">
    <w:pPr>
      <w:pBdr>
        <w:top w:val="nil"/>
        <w:left w:val="nil"/>
        <w:bottom w:val="nil"/>
        <w:right w:val="nil"/>
        <w:between w:val="nil"/>
      </w:pBdr>
      <w:tabs>
        <w:tab w:val="center" w:pos="4536"/>
        <w:tab w:val="right" w:pos="9072"/>
      </w:tabs>
      <w:ind w:hanging="2"/>
      <w:rPr>
        <w:color w:val="000000"/>
      </w:rPr>
    </w:pPr>
    <w:r>
      <w:rPr>
        <w:noProof/>
        <w:color w:val="000000"/>
      </w:rPr>
      <mc:AlternateContent>
        <mc:Choice Requires="wps">
          <w:drawing>
            <wp:anchor distT="0" distB="0" distL="114300" distR="114300" simplePos="0" relativeHeight="251659264" behindDoc="0" locked="0" layoutInCell="1" hidden="0" allowOverlap="1" wp14:anchorId="24AF799B" wp14:editId="61E34B60">
              <wp:simplePos x="0" y="0"/>
              <wp:positionH relativeFrom="page">
                <wp:posOffset>867094</wp:posOffset>
              </wp:positionH>
              <wp:positionV relativeFrom="page">
                <wp:posOffset>1684973</wp:posOffset>
              </wp:positionV>
              <wp:extent cx="4638675" cy="354965"/>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3060000" y="3635855"/>
                        <a:ext cx="4572000" cy="288290"/>
                      </a:xfrm>
                      <a:prstGeom prst="rect">
                        <a:avLst/>
                      </a:prstGeom>
                      <a:noFill/>
                      <a:ln>
                        <a:noFill/>
                      </a:ln>
                    </wps:spPr>
                    <wps:txbx>
                      <w:txbxContent>
                        <w:p w14:paraId="4B5DED80" w14:textId="77777777" w:rsidR="0023576D" w:rsidRDefault="005F5EF7">
                          <w:pPr>
                            <w:ind w:left="1" w:firstLine="1"/>
                            <w:jc w:val="left"/>
                            <w:textDirection w:val="btLr"/>
                          </w:pPr>
                          <w:r>
                            <w:rPr>
                              <w:smallCaps/>
                              <w:color w:val="000000"/>
                              <w:sz w:val="32"/>
                            </w:rPr>
                            <w:t>PRESS RELEASE / PRESSEINFORMATION</w:t>
                          </w:r>
                        </w:p>
                        <w:p w14:paraId="6D6D1C2B" w14:textId="77777777" w:rsidR="0023576D" w:rsidRDefault="0023576D">
                          <w:pPr>
                            <w:ind w:hanging="2"/>
                            <w:textDirection w:val="btLr"/>
                          </w:pPr>
                        </w:p>
                      </w:txbxContent>
                    </wps:txbx>
                    <wps:bodyPr spcFirstLastPara="1" wrap="square" lIns="91425" tIns="45700" rIns="91425" bIns="45700" anchor="t" anchorCtr="0">
                      <a:noAutofit/>
                    </wps:bodyPr>
                  </wps:wsp>
                </a:graphicData>
              </a:graphic>
            </wp:anchor>
          </w:drawing>
        </mc:Choice>
        <mc:Fallback>
          <w:pict>
            <v:rect w14:anchorId="24AF799B" id="Rectangle 2" o:spid="_x0000_s1026" style="position:absolute;left:0;text-align:left;margin-left:68.3pt;margin-top:132.7pt;width:365.25pt;height:27.9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" filled="f" stroked="f">
              <v:textbox inset="2.53958mm,1.2694mm,2.53958mm,1.2694mm">
                <w:txbxContent>
                  <w:p w14:paraId="4B5DED80" w14:textId="77777777" w:rsidR="0023576D" w:rsidRDefault="005F5EF7">
                    <w:pPr>
                      <w:ind w:left="1" w:firstLine="1"/>
                      <w:jc w:val="left"/>
                      <w:textDirection w:val="btLr"/>
                    </w:pPr>
                    <w:r>
                      <w:rPr>
                        <w:smallCaps/>
                        <w:color w:val="000000"/>
                        <w:sz w:val="32"/>
                      </w:rPr>
                      <w:t>PRESS RELEASE / PRESSEINFORMATION</w:t>
                    </w:r>
                  </w:p>
                  <w:p w14:paraId="6D6D1C2B" w14:textId="77777777" w:rsidR="0023576D" w:rsidRDefault="0023576D">
                    <w:pPr>
                      <w:ind w:hanging="2"/>
                      <w:textDirection w:val="btLr"/>
                    </w:pPr>
                  </w:p>
                </w:txbxContent>
              </v:textbox>
              <w10:wrap type="square" anchorx="page" anchory="page"/>
            </v:rect>
          </w:pict>
        </mc:Fallback>
      </mc:AlternateContent>
    </w:r>
    <w:r>
      <w:rPr>
        <w:noProof/>
      </w:rPr>
      <w:drawing>
        <wp:anchor distT="0" distB="0" distL="0" distR="0" simplePos="0" relativeHeight="251660288" behindDoc="1" locked="0" layoutInCell="1" hidden="0" allowOverlap="1" wp14:anchorId="72AE2F12" wp14:editId="1F50B15D">
          <wp:simplePos x="0" y="0"/>
          <wp:positionH relativeFrom="column">
            <wp:posOffset>4965065</wp:posOffset>
          </wp:positionH>
          <wp:positionV relativeFrom="paragraph">
            <wp:posOffset>122554</wp:posOffset>
          </wp:positionV>
          <wp:extent cx="1004570" cy="68199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04570" cy="68199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75B0FEF2" wp14:editId="223172AA">
              <wp:simplePos x="0" y="0"/>
              <wp:positionH relativeFrom="column">
                <wp:posOffset>-685799</wp:posOffset>
              </wp:positionH>
              <wp:positionV relativeFrom="paragraph">
                <wp:posOffset>-203199</wp:posOffset>
              </wp:positionV>
              <wp:extent cx="257175" cy="1864995"/>
              <wp:effectExtent l="0" t="0" r="0" b="0"/>
              <wp:wrapNone/>
              <wp:docPr id="8" name="Rectangle 8"/>
              <wp:cNvGraphicFramePr/>
              <a:graphic xmlns:a="http://schemas.openxmlformats.org/drawingml/2006/main">
                <a:graphicData uri="http://schemas.microsoft.com/office/word/2010/wordprocessingShape">
                  <wps:wsp>
                    <wps:cNvSpPr/>
                    <wps:spPr>
                      <a:xfrm>
                        <a:off x="5250750" y="2880840"/>
                        <a:ext cx="190500" cy="1798320"/>
                      </a:xfrm>
                      <a:prstGeom prst="rect">
                        <a:avLst/>
                      </a:prstGeom>
                      <a:solidFill>
                        <a:srgbClr val="ED1B2F"/>
                      </a:solidFill>
                      <a:ln>
                        <a:noFill/>
                      </a:ln>
                    </wps:spPr>
                    <wps:txbx>
                      <w:txbxContent>
                        <w:p w14:paraId="2C0F6ACE" w14:textId="77777777" w:rsidR="0023576D" w:rsidRDefault="0023576D">
                          <w:pPr>
                            <w:spacing w:line="240" w:lineRule="auto"/>
                            <w:ind w:hanging="2"/>
                            <w:jc w:val="left"/>
                            <w:textDirection w:val="btLr"/>
                          </w:pPr>
                        </w:p>
                      </w:txbxContent>
                    </wps:txbx>
                    <wps:bodyPr spcFirstLastPara="1" wrap="square" lIns="91425" tIns="91425" rIns="91425" bIns="91425" anchor="ctr" anchorCtr="0">
                      <a:noAutofit/>
                    </wps:bodyPr>
                  </wps:wsp>
                </a:graphicData>
              </a:graphic>
            </wp:anchor>
          </w:drawing>
        </mc:Choice>
        <mc:Fallback>
          <w:pict>
            <v:rect w14:anchorId="75B0FEF2" id="Rectangle 8" o:spid="_x0000_s1027" style="position:absolute;left:0;text-align:left;margin-left:-54pt;margin-top:-16pt;width:20.25pt;height:146.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" fillcolor="#ed1b2f" stroked="f">
              <v:textbox inset="2.53958mm,2.53958mm,2.53958mm,2.53958mm">
                <w:txbxContent>
                  <w:p w14:paraId="2C0F6ACE" w14:textId="77777777" w:rsidR="0023576D" w:rsidRDefault="0023576D">
                    <w:pPr>
                      <w:spacing w:line="240" w:lineRule="auto"/>
                      <w:ind w:hanging="2"/>
                      <w:jc w:val="left"/>
                      <w:textDirection w:val="btLr"/>
                    </w:pPr>
                  </w:p>
                </w:txbxContent>
              </v:textbox>
            </v:rect>
          </w:pict>
        </mc:Fallback>
      </mc:AlternateContent>
    </w:r>
    <w:r>
      <w:rPr>
        <w:noProof/>
      </w:rPr>
      <w:drawing>
        <wp:anchor distT="0" distB="0" distL="114300" distR="114300" simplePos="0" relativeHeight="251662336" behindDoc="0" locked="0" layoutInCell="1" hidden="0" allowOverlap="1" wp14:anchorId="5E08BB33" wp14:editId="10026C65">
          <wp:simplePos x="0" y="0"/>
          <wp:positionH relativeFrom="column">
            <wp:posOffset>-10786</wp:posOffset>
          </wp:positionH>
          <wp:positionV relativeFrom="paragraph">
            <wp:posOffset>368300</wp:posOffset>
          </wp:positionV>
          <wp:extent cx="1572895" cy="19748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72895" cy="19748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4FB7" w14:textId="23CC1091" w:rsidR="0023576D" w:rsidRDefault="005F5EF7">
    <w:pPr>
      <w:pBdr>
        <w:top w:val="nil"/>
        <w:left w:val="nil"/>
        <w:bottom w:val="nil"/>
        <w:right w:val="nil"/>
        <w:between w:val="nil"/>
      </w:pBdr>
      <w:tabs>
        <w:tab w:val="center" w:pos="4536"/>
        <w:tab w:val="right" w:pos="9072"/>
      </w:tabs>
      <w:ind w:hanging="2"/>
      <w:rPr>
        <w:color w:val="000000"/>
      </w:rPr>
    </w:pPr>
    <w:r>
      <w:rPr>
        <w:noProof/>
        <w:color w:val="000000"/>
      </w:rPr>
      <mc:AlternateContent>
        <mc:Choice Requires="wps">
          <w:drawing>
            <wp:anchor distT="0" distB="0" distL="114300" distR="114300" simplePos="0" relativeHeight="251664384" behindDoc="0" locked="0" layoutInCell="1" hidden="0" allowOverlap="1" wp14:anchorId="7E9ED764" wp14:editId="66A45920">
              <wp:simplePos x="0" y="0"/>
              <wp:positionH relativeFrom="page">
                <wp:posOffset>867094</wp:posOffset>
              </wp:positionH>
              <wp:positionV relativeFrom="page">
                <wp:posOffset>1656398</wp:posOffset>
              </wp:positionV>
              <wp:extent cx="4638675" cy="354965"/>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3060000" y="3635855"/>
                        <a:ext cx="4572000" cy="288290"/>
                      </a:xfrm>
                      <a:prstGeom prst="rect">
                        <a:avLst/>
                      </a:prstGeom>
                      <a:noFill/>
                      <a:ln>
                        <a:noFill/>
                      </a:ln>
                    </wps:spPr>
                    <wps:txbx>
                      <w:txbxContent>
                        <w:p w14:paraId="0222E529" w14:textId="77777777" w:rsidR="0023576D" w:rsidRDefault="005F5EF7">
                          <w:pPr>
                            <w:ind w:left="1" w:firstLine="1"/>
                            <w:jc w:val="left"/>
                            <w:textDirection w:val="btLr"/>
                          </w:pPr>
                          <w:r>
                            <w:rPr>
                              <w:smallCaps/>
                              <w:color w:val="000000"/>
                              <w:sz w:val="32"/>
                            </w:rPr>
                            <w:t>PRESS RELEASE / PRESSEINFORMATION</w:t>
                          </w:r>
                        </w:p>
                        <w:p w14:paraId="0FBDFE36" w14:textId="77777777" w:rsidR="0023576D" w:rsidRDefault="0023576D">
                          <w:pPr>
                            <w:ind w:hanging="2"/>
                            <w:textDirection w:val="btLr"/>
                          </w:pPr>
                        </w:p>
                      </w:txbxContent>
                    </wps:txbx>
                    <wps:bodyPr spcFirstLastPara="1" wrap="square" lIns="91425" tIns="45700" rIns="91425" bIns="45700" anchor="t" anchorCtr="0">
                      <a:noAutofit/>
                    </wps:bodyPr>
                  </wps:wsp>
                </a:graphicData>
              </a:graphic>
            </wp:anchor>
          </w:drawing>
        </mc:Choice>
        <mc:Fallback>
          <w:pict>
            <v:rect w14:anchorId="7E9ED764" id="Rectangle 3" o:spid="_x0000_s1028" style="position:absolute;left:0;text-align:left;margin-left:68.3pt;margin-top:130.45pt;width:365.25pt;height:27.9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" filled="f" stroked="f">
              <v:textbox inset="2.53958mm,1.2694mm,2.53958mm,1.2694mm">
                <w:txbxContent>
                  <w:p w14:paraId="0222E529" w14:textId="77777777" w:rsidR="0023576D" w:rsidRDefault="005F5EF7">
                    <w:pPr>
                      <w:ind w:left="1" w:firstLine="1"/>
                      <w:jc w:val="left"/>
                      <w:textDirection w:val="btLr"/>
                    </w:pPr>
                    <w:r>
                      <w:rPr>
                        <w:smallCaps/>
                        <w:color w:val="000000"/>
                        <w:sz w:val="32"/>
                      </w:rPr>
                      <w:t>PRESS RELEASE / PRESSEINFORMATION</w:t>
                    </w:r>
                  </w:p>
                  <w:p w14:paraId="0FBDFE36" w14:textId="77777777" w:rsidR="0023576D" w:rsidRDefault="0023576D">
                    <w:pPr>
                      <w:ind w:hanging="2"/>
                      <w:textDirection w:val="btLr"/>
                    </w:pPr>
                  </w:p>
                </w:txbxContent>
              </v:textbox>
              <w10:wrap type="square" anchorx="page" anchory="page"/>
            </v:rect>
          </w:pict>
        </mc:Fallback>
      </mc:AlternateContent>
    </w:r>
    <w:r>
      <w:rPr>
        <w:noProof/>
      </w:rPr>
      <w:drawing>
        <wp:anchor distT="0" distB="0" distL="0" distR="0" simplePos="0" relativeHeight="251665408" behindDoc="1" locked="0" layoutInCell="1" hidden="0" allowOverlap="1" wp14:anchorId="33A43F70" wp14:editId="3F227DA9">
          <wp:simplePos x="0" y="0"/>
          <wp:positionH relativeFrom="column">
            <wp:posOffset>4965700</wp:posOffset>
          </wp:positionH>
          <wp:positionV relativeFrom="paragraph">
            <wp:posOffset>121285</wp:posOffset>
          </wp:positionV>
          <wp:extent cx="1004570" cy="68199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04570" cy="681990"/>
                  </a:xfrm>
                  <a:prstGeom prst="rect">
                    <a:avLst/>
                  </a:prstGeom>
                  <a:ln/>
                </pic:spPr>
              </pic:pic>
            </a:graphicData>
          </a:graphic>
        </wp:anchor>
      </w:drawing>
    </w:r>
    <w:r>
      <w:rPr>
        <w:noProof/>
      </w:rPr>
      <mc:AlternateContent>
        <mc:Choice Requires="wps">
          <w:drawing>
            <wp:anchor distT="0" distB="0" distL="114300" distR="114300" simplePos="0" relativeHeight="251666432" behindDoc="0" locked="0" layoutInCell="1" hidden="0" allowOverlap="1" wp14:anchorId="293B8B4C" wp14:editId="6C5BA059">
              <wp:simplePos x="0" y="0"/>
              <wp:positionH relativeFrom="column">
                <wp:posOffset>-685799</wp:posOffset>
              </wp:positionH>
              <wp:positionV relativeFrom="paragraph">
                <wp:posOffset>-228599</wp:posOffset>
              </wp:positionV>
              <wp:extent cx="257175" cy="1864995"/>
              <wp:effectExtent l="0" t="0" r="0" b="0"/>
              <wp:wrapNone/>
              <wp:docPr id="5" name="Rectangle 5"/>
              <wp:cNvGraphicFramePr/>
              <a:graphic xmlns:a="http://schemas.openxmlformats.org/drawingml/2006/main">
                <a:graphicData uri="http://schemas.microsoft.com/office/word/2010/wordprocessingShape">
                  <wps:wsp>
                    <wps:cNvSpPr/>
                    <wps:spPr>
                      <a:xfrm>
                        <a:off x="5250750" y="2880840"/>
                        <a:ext cx="190500" cy="1798320"/>
                      </a:xfrm>
                      <a:prstGeom prst="rect">
                        <a:avLst/>
                      </a:prstGeom>
                      <a:solidFill>
                        <a:srgbClr val="ED1B2F"/>
                      </a:solidFill>
                      <a:ln>
                        <a:noFill/>
                      </a:ln>
                    </wps:spPr>
                    <wps:txbx>
                      <w:txbxContent>
                        <w:p w14:paraId="28DA80C2" w14:textId="77777777" w:rsidR="0023576D" w:rsidRDefault="0023576D">
                          <w:pPr>
                            <w:spacing w:line="240" w:lineRule="auto"/>
                            <w:ind w:hanging="2"/>
                            <w:jc w:val="left"/>
                            <w:textDirection w:val="btLr"/>
                          </w:pPr>
                        </w:p>
                      </w:txbxContent>
                    </wps:txbx>
                    <wps:bodyPr spcFirstLastPara="1" wrap="square" lIns="91425" tIns="91425" rIns="91425" bIns="91425" anchor="ctr" anchorCtr="0">
                      <a:noAutofit/>
                    </wps:bodyPr>
                  </wps:wsp>
                </a:graphicData>
              </a:graphic>
            </wp:anchor>
          </w:drawing>
        </mc:Choice>
        <mc:Fallback>
          <w:pict>
            <v:rect w14:anchorId="293B8B4C" id="Rectangle 5" o:spid="_x0000_s1029" style="position:absolute;left:0;text-align:left;margin-left:-54pt;margin-top:-18pt;width:20.25pt;height:146.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" fillcolor="#ed1b2f" stroked="f">
              <v:textbox inset="2.53958mm,2.53958mm,2.53958mm,2.53958mm">
                <w:txbxContent>
                  <w:p w14:paraId="28DA80C2" w14:textId="77777777" w:rsidR="0023576D" w:rsidRDefault="0023576D">
                    <w:pPr>
                      <w:spacing w:line="240" w:lineRule="auto"/>
                      <w:ind w:hanging="2"/>
                      <w:jc w:val="left"/>
                      <w:textDirection w:val="btLr"/>
                    </w:pPr>
                  </w:p>
                </w:txbxContent>
              </v:textbox>
            </v:rect>
          </w:pict>
        </mc:Fallback>
      </mc:AlternateContent>
    </w:r>
    <w:r>
      <w:rPr>
        <w:noProof/>
      </w:rPr>
      <w:drawing>
        <wp:anchor distT="0" distB="0" distL="114300" distR="114300" simplePos="0" relativeHeight="251667456" behindDoc="0" locked="0" layoutInCell="1" hidden="0" allowOverlap="1" wp14:anchorId="122369F3" wp14:editId="73A44D3D">
          <wp:simplePos x="0" y="0"/>
          <wp:positionH relativeFrom="column">
            <wp:posOffset>-10786</wp:posOffset>
          </wp:positionH>
          <wp:positionV relativeFrom="paragraph">
            <wp:posOffset>339725</wp:posOffset>
          </wp:positionV>
          <wp:extent cx="1572895" cy="197485"/>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72895" cy="19748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76D"/>
    <w:rsid w:val="00174CEF"/>
    <w:rsid w:val="001E62A9"/>
    <w:rsid w:val="0023576D"/>
    <w:rsid w:val="002C4F44"/>
    <w:rsid w:val="003834E8"/>
    <w:rsid w:val="0039589D"/>
    <w:rsid w:val="00403B60"/>
    <w:rsid w:val="005225C0"/>
    <w:rsid w:val="0057211A"/>
    <w:rsid w:val="005F5EF7"/>
    <w:rsid w:val="00663D17"/>
    <w:rsid w:val="00796EC1"/>
    <w:rsid w:val="00865394"/>
    <w:rsid w:val="008870AB"/>
    <w:rsid w:val="0090352B"/>
    <w:rsid w:val="00962386"/>
    <w:rsid w:val="009A74F1"/>
    <w:rsid w:val="009A7A0E"/>
    <w:rsid w:val="00A750AE"/>
    <w:rsid w:val="00AA602E"/>
    <w:rsid w:val="00AD6976"/>
    <w:rsid w:val="00B26156"/>
    <w:rsid w:val="00C05606"/>
    <w:rsid w:val="00D11167"/>
    <w:rsid w:val="00EE519C"/>
    <w:rsid w:val="00F97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891C9"/>
  <w15:docId w15:val="{B5324B2E-BB0A-43EA-9B0C-0C3827622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line="360" w:lineRule="auto"/>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360" w:after="480"/>
      <w:outlineLvl w:val="0"/>
    </w:pPr>
    <w:rPr>
      <w:rFonts w:ascii="Arial Black" w:eastAsia="Arial Black" w:hAnsi="Arial Black" w:cs="Arial Black"/>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i-provider">
    <w:name w:val="ui-provider"/>
    <w:basedOn w:val="DefaultParagraphFont"/>
    <w:rsid w:val="009A7A0E"/>
  </w:style>
  <w:style w:type="character" w:styleId="Hyperlink">
    <w:name w:val="Hyperlink"/>
    <w:basedOn w:val="DefaultParagraphFont"/>
    <w:uiPriority w:val="99"/>
    <w:unhideWhenUsed/>
    <w:rsid w:val="009A7A0E"/>
    <w:rPr>
      <w:color w:val="0000FF" w:themeColor="hyperlink"/>
      <w:u w:val="single"/>
    </w:rPr>
  </w:style>
  <w:style w:type="character" w:styleId="UnresolvedMention">
    <w:name w:val="Unresolved Mention"/>
    <w:basedOn w:val="DefaultParagraphFont"/>
    <w:uiPriority w:val="99"/>
    <w:semiHidden/>
    <w:unhideWhenUsed/>
    <w:rsid w:val="009A7A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leica-microsystems.com/products/confocal-microscopes/p/stellaris-8-falcon/"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ature.com/articles/d42473-021-00241-0"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yperlink" Target="https://www.leica-microsystems.com/science-lab/life-science/extended-live-cell-imaging-at-nanoscale-resolution"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www.leica-microsystems.com/" TargetMode="External"/><Relationship Id="rId2" Type="http://schemas.openxmlformats.org/officeDocument/2006/relationships/image" Target="media/image30.png"/><Relationship Id="rId1" Type="http://schemas.openxmlformats.org/officeDocument/2006/relationships/hyperlink" Target="mailto:corporate.communications@leica-microsystems.com"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leica-microsystems.com/" TargetMode="External"/><Relationship Id="rId2" Type="http://schemas.openxmlformats.org/officeDocument/2006/relationships/image" Target="media/image6.png"/><Relationship Id="rId1" Type="http://schemas.openxmlformats.org/officeDocument/2006/relationships/hyperlink" Target="mailto:corporate.communications@leica-microsystems.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9BLwKd3beKDpC9YGoZ9VKo2tYw==">CgMxLjA4AHIhMUt1c00wX2ZDeGdVN1JqT3p5R0VDanAtMWRhM3Jsb19L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582</Words>
  <Characters>3673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Ludwig, Christine</dc:creator>
  <cp:lastModifiedBy>Ahrendt, Jonas</cp:lastModifiedBy>
  <cp:revision>10</cp:revision>
  <dcterms:created xsi:type="dcterms:W3CDTF">2024-02-12T18:29:00Z</dcterms:created>
  <dcterms:modified xsi:type="dcterms:W3CDTF">2024-03-05T11:45:00Z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_dlc_DocId">
    <vt:lpwstr>SQJNDEJCKVYK-860970071-141</vt:lpwstr>
  </property>
  <property fmtid="{D5CDD505-2E9C-101B-9397-08002B2CF9AE}" pid="4" name="TaxCatchAll">
    <vt:lpwstr>TaxCatchAll</vt:lpwstr>
  </property>
  <property fmtid="{D5CDD505-2E9C-101B-9397-08002B2CF9AE}" pid="5" name="Category">
    <vt:lpwstr>Tools &amp; Platforms</vt:lpwstr>
  </property>
  <property fmtid="{D5CDD505-2E9C-101B-9397-08002B2CF9AE}" pid="6" name="MSIP_Label_73094ff5-79ca-456b-95f6-d578316a3809_Name">
    <vt:lpwstr>Public</vt:lpwstr>
  </property>
  <property fmtid="{D5CDD505-2E9C-101B-9397-08002B2CF9AE}" pid="7" name="MSIP_Label_73094ff5-79ca-456b-95f6-d578316a3809_SiteId">
    <vt:lpwstr>771c9c47-7f24-44dc-958e-34f8713a8394</vt:lpwstr>
  </property>
  <property fmtid="{D5CDD505-2E9C-101B-9397-08002B2CF9AE}" pid="8" name="display_urn:schemas-microsoft-com:office:office#SharedWithUsers">
    <vt:lpwstr>Derose, James;Ahrendt, Jonas;Biebrach, Carolin</vt:lpwstr>
  </property>
  <property fmtid="{D5CDD505-2E9C-101B-9397-08002B2CF9AE}" pid="9" name="MSIP_Label_73094ff5-79ca-456b-95f6-d578316a3809_ContentBits">
    <vt:lpwstr>0</vt:lpwstr>
  </property>
  <property fmtid="{D5CDD505-2E9C-101B-9397-08002B2CF9AE}" pid="10" name="MSIP_Label_73094ff5-79ca-456b-95f6-d578316a3809_Enabled">
    <vt:lpwstr>true</vt:lpwstr>
  </property>
  <property fmtid="{D5CDD505-2E9C-101B-9397-08002B2CF9AE}" pid="11" name="ContentTypeId">
    <vt:lpwstr>0x010100DB415BD24248394DBFD69B57C36E7140</vt:lpwstr>
  </property>
  <property fmtid="{D5CDD505-2E9C-101B-9397-08002B2CF9AE}" pid="12" name="_dlc_DocIdItemGuid">
    <vt:lpwstr>5f015514-9c75-4425-a684-315051c1a6c7</vt:lpwstr>
  </property>
  <property fmtid="{D5CDD505-2E9C-101B-9397-08002B2CF9AE}" pid="13" name="lcf76f155ced4ddcb4097134ff3c332f">
    <vt:lpwstr>lcf76f155ced4ddcb4097134ff3c332f</vt:lpwstr>
  </property>
  <property fmtid="{D5CDD505-2E9C-101B-9397-08002B2CF9AE}" pid="14" name="SharedWithUsers">
    <vt:lpwstr>93;#Derose, James;#15;#Ahrendt, Jonas;#12;#Biebrach, Carolin</vt:lpwstr>
  </property>
  <property fmtid="{D5CDD505-2E9C-101B-9397-08002B2CF9AE}" pid="15" name="PublishingExpirationDate">
    <vt:lpwstr>PublishingExpirationDate</vt:lpwstr>
  </property>
  <property fmtid="{D5CDD505-2E9C-101B-9397-08002B2CF9AE}" pid="16" name="Sub-Category">
    <vt:lpwstr>;#News &amp; PRs;#</vt:lpwstr>
  </property>
  <property fmtid="{D5CDD505-2E9C-101B-9397-08002B2CF9AE}" pid="17" name="_dlc_DocIdUrl">
    <vt:lpwstr>https://danaher.sharepoint.com/sites/lms/marketing/Tools-Platforms/_layouts/15/DocIdRedir.aspx?ID=SQJNDEJCKVYK-860970071-141, SQJNDEJCKVYK-860970071-141</vt:lpwstr>
  </property>
  <property fmtid="{D5CDD505-2E9C-101B-9397-08002B2CF9AE}" pid="18" name="MSIP_Label_73094ff5-79ca-456b-95f6-d578316a3809_ActionId">
    <vt:lpwstr>134c5fe0-0512-44d3-867d-4e9627487d9c</vt:lpwstr>
  </property>
  <property fmtid="{D5CDD505-2E9C-101B-9397-08002B2CF9AE}" pid="19" name="MSIP_Label_73094ff5-79ca-456b-95f6-d578316a3809_Method">
    <vt:lpwstr>Privileged</vt:lpwstr>
  </property>
  <property fmtid="{D5CDD505-2E9C-101B-9397-08002B2CF9AE}" pid="20" name="Region">
    <vt:lpwstr>All</vt:lpwstr>
  </property>
  <property fmtid="{D5CDD505-2E9C-101B-9397-08002B2CF9AE}" pid="21" name="PublishingStartDate">
    <vt:lpwstr>PublishingStartDate</vt:lpwstr>
  </property>
  <property fmtid="{D5CDD505-2E9C-101B-9397-08002B2CF9AE}" pid="22" name="Doc Type">
    <vt:lpwstr>SOP</vt:lpwstr>
  </property>
  <property fmtid="{D5CDD505-2E9C-101B-9397-08002B2CF9AE}" pid="23" name="Market Vertical">
    <vt:lpwstr>All</vt:lpwstr>
  </property>
  <property fmtid="{D5CDD505-2E9C-101B-9397-08002B2CF9AE}" pid="24" name="MSIP_Label_73094ff5-79ca-456b-95f6-d578316a3809_SetDate">
    <vt:lpwstr>2022-01-04T16:43:31Z</vt:lpwstr>
  </property>
  <property fmtid="{D5CDD505-2E9C-101B-9397-08002B2CF9AE}" pid="25" name="DocType">
    <vt:lpwstr>5 - SOP</vt:lpwstr>
  </property>
</Properties>
</file>